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2E" w:rsidRPr="004F1BD4" w:rsidRDefault="0073512E" w:rsidP="0073512E">
      <w:pPr>
        <w:jc w:val="center"/>
        <w:rPr>
          <w:b/>
          <w:sz w:val="20"/>
        </w:rPr>
      </w:pPr>
      <w:r w:rsidRPr="004F1BD4">
        <w:rPr>
          <w:b/>
          <w:sz w:val="20"/>
        </w:rPr>
        <w:t xml:space="preserve">Религиозная организация – </w:t>
      </w:r>
    </w:p>
    <w:p w:rsidR="0073512E" w:rsidRPr="004F1BD4" w:rsidRDefault="0073512E" w:rsidP="0073512E">
      <w:pPr>
        <w:jc w:val="center"/>
        <w:rPr>
          <w:b/>
          <w:sz w:val="20"/>
        </w:rPr>
      </w:pPr>
      <w:r w:rsidRPr="004F1BD4">
        <w:rPr>
          <w:b/>
          <w:sz w:val="20"/>
        </w:rPr>
        <w:t xml:space="preserve">Духовная образовательная организация </w:t>
      </w:r>
    </w:p>
    <w:p w:rsidR="0073512E" w:rsidRPr="004F1BD4" w:rsidRDefault="0073512E" w:rsidP="0073512E">
      <w:pPr>
        <w:jc w:val="center"/>
        <w:rPr>
          <w:b/>
          <w:sz w:val="20"/>
        </w:rPr>
      </w:pPr>
      <w:r w:rsidRPr="004F1BD4">
        <w:rPr>
          <w:b/>
          <w:sz w:val="20"/>
        </w:rPr>
        <w:t xml:space="preserve">высшего образования «Российский исламский университет» </w:t>
      </w:r>
    </w:p>
    <w:p w:rsidR="0073512E" w:rsidRPr="004F1BD4" w:rsidRDefault="0073512E" w:rsidP="0073512E">
      <w:pPr>
        <w:jc w:val="center"/>
        <w:rPr>
          <w:b/>
          <w:sz w:val="20"/>
        </w:rPr>
      </w:pPr>
      <w:r w:rsidRPr="004F1BD4">
        <w:rPr>
          <w:b/>
          <w:sz w:val="20"/>
        </w:rPr>
        <w:t>Центрального духовного управления мусульман России</w:t>
      </w:r>
    </w:p>
    <w:p w:rsidR="0020223E" w:rsidRPr="004F1BD4" w:rsidRDefault="0020223E" w:rsidP="009E36AE">
      <w:pPr>
        <w:rPr>
          <w:rFonts w:asciiTheme="majorBidi" w:hAnsiTheme="majorBidi" w:cstheme="majorBidi"/>
          <w:sz w:val="20"/>
        </w:rPr>
      </w:pPr>
    </w:p>
    <w:p w:rsidR="00506979" w:rsidRPr="004F1BD4" w:rsidRDefault="00506979" w:rsidP="009E36AE">
      <w:pPr>
        <w:rPr>
          <w:rFonts w:asciiTheme="majorBidi" w:hAnsiTheme="majorBidi" w:cstheme="majorBidi"/>
          <w:sz w:val="20"/>
        </w:rPr>
      </w:pPr>
    </w:p>
    <w:p w:rsidR="00506979" w:rsidRPr="00235274" w:rsidRDefault="00235274" w:rsidP="00235274">
      <w:pPr>
        <w:rPr>
          <w:rFonts w:asciiTheme="majorBidi" w:hAnsiTheme="majorBidi" w:cstheme="majorBidi"/>
          <w:i/>
          <w:iCs/>
          <w:szCs w:val="28"/>
        </w:rPr>
      </w:pPr>
      <w:bookmarkStart w:id="0" w:name="_GoBack"/>
      <w:bookmarkEnd w:id="0"/>
      <w:r w:rsidRPr="00235274">
        <w:rPr>
          <w:i/>
          <w:iCs/>
          <w:szCs w:val="28"/>
        </w:rPr>
        <w:t xml:space="preserve">Примерные вопросы по </w:t>
      </w:r>
      <w:r w:rsidR="00506979" w:rsidRPr="00235274">
        <w:rPr>
          <w:rFonts w:asciiTheme="majorBidi" w:hAnsiTheme="majorBidi" w:cstheme="majorBidi"/>
          <w:i/>
          <w:iCs/>
          <w:szCs w:val="28"/>
        </w:rPr>
        <w:t>Обществознанию</w:t>
      </w:r>
    </w:p>
    <w:p w:rsidR="00AC2743" w:rsidRPr="004F1BD4" w:rsidRDefault="00AC2743" w:rsidP="009E36AE">
      <w:pPr>
        <w:rPr>
          <w:rFonts w:asciiTheme="majorBidi" w:hAnsiTheme="majorBidi" w:cstheme="majorBidi"/>
          <w:sz w:val="20"/>
        </w:rPr>
      </w:pPr>
    </w:p>
    <w:p w:rsidR="00AC2743" w:rsidRPr="004F1BD4" w:rsidRDefault="00AC2743" w:rsidP="009E36AE">
      <w:pPr>
        <w:rPr>
          <w:rFonts w:asciiTheme="majorBidi" w:hAnsiTheme="majorBidi" w:cstheme="majorBidi"/>
          <w:sz w:val="20"/>
        </w:rPr>
      </w:pPr>
    </w:p>
    <w:p w:rsidR="00506979" w:rsidRPr="00235274" w:rsidRDefault="00506979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Целью научного познания являются: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создание новых материальных ценностей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выявление закономерностей развития мира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духовные ценности</w:t>
      </w:r>
    </w:p>
    <w:p w:rsidR="00506979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общество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506979" w:rsidRPr="00235274" w:rsidRDefault="00506979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К этническим общностям относится</w:t>
      </w:r>
      <w:r w:rsidRPr="00235274">
        <w:rPr>
          <w:rFonts w:asciiTheme="majorBidi" w:hAnsiTheme="majorBidi" w:cstheme="majorBidi"/>
          <w:szCs w:val="28"/>
        </w:rPr>
        <w:t>: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народность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элиты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организации</w:t>
      </w:r>
    </w:p>
    <w:p w:rsidR="00506979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молодёжь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506979" w:rsidRPr="00235274" w:rsidRDefault="00506979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С какого момента человек становиться субъектом правоотношений: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вступления в брак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получения паспорта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рождения</w:t>
      </w:r>
    </w:p>
    <w:p w:rsidR="00506979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совершеннолетия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506979" w:rsidRPr="00235274" w:rsidRDefault="00506979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Какое из названных понятий не относится к процессу мышления: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синтез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анализ</w:t>
      </w:r>
    </w:p>
    <w:p w:rsidR="00506979" w:rsidRPr="00235274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поступок</w:t>
      </w:r>
    </w:p>
    <w:p w:rsidR="00506979" w:rsidRDefault="00506979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абстракция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506979" w:rsidRPr="00235274" w:rsidRDefault="004E27DE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Какой признак отличает человека от животного: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воспроизводство рода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забота о потомстве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потребность в пище</w:t>
      </w:r>
    </w:p>
    <w:p w:rsidR="004E27DE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умение разумно мыслить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4E27DE" w:rsidRPr="00235274" w:rsidRDefault="004E27DE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Какой общественный институт возник раньше других: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политический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экономический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духовный</w:t>
      </w:r>
    </w:p>
    <w:p w:rsidR="004E27DE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семейно-брачный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4E27DE" w:rsidRPr="00235274" w:rsidRDefault="004E27DE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К социальным нормам относятся: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нормы морали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технологические нормы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медицинские нормы</w:t>
      </w:r>
    </w:p>
    <w:p w:rsidR="004E27DE" w:rsidRDefault="004E27DE" w:rsidP="004F1BD4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спортивные нормативы</w:t>
      </w:r>
    </w:p>
    <w:p w:rsidR="00235274" w:rsidRPr="00235274" w:rsidRDefault="00235274" w:rsidP="004F1BD4">
      <w:pPr>
        <w:pStyle w:val="a3"/>
        <w:rPr>
          <w:rFonts w:asciiTheme="majorBidi" w:hAnsiTheme="majorBidi" w:cstheme="majorBidi"/>
          <w:szCs w:val="28"/>
        </w:rPr>
      </w:pPr>
    </w:p>
    <w:p w:rsidR="004E27DE" w:rsidRPr="00235274" w:rsidRDefault="004E27DE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Политические партии осуществляют: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принятие законов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выражение определённой идеологии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ведение внешней политики</w:t>
      </w:r>
    </w:p>
    <w:p w:rsidR="004E27DE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экономическую деятельность регионов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4E27DE" w:rsidRPr="00235274" w:rsidRDefault="004E27DE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Экономические знания позволяют: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воспитывать детей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решать проблемы повышения качества и уровня жизни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понимать окружающий мир</w:t>
      </w:r>
    </w:p>
    <w:p w:rsidR="004E27DE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управлять страной</w:t>
      </w:r>
    </w:p>
    <w:p w:rsidR="00235274" w:rsidRPr="0023527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p w:rsidR="004E27DE" w:rsidRPr="00235274" w:rsidRDefault="004E27DE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</w:rPr>
        <w:t>Объектом политической власти является: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а) политические элиты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б) государство</w:t>
      </w:r>
    </w:p>
    <w:p w:rsidR="004E27DE" w:rsidRPr="00235274" w:rsidRDefault="004E27DE" w:rsidP="009E36AE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в) политические партии</w:t>
      </w:r>
    </w:p>
    <w:p w:rsidR="00CD6FF3" w:rsidRDefault="004E27DE" w:rsidP="004F1BD4">
      <w:pPr>
        <w:pStyle w:val="a3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</w:rPr>
        <w:t>г) индивид</w:t>
      </w:r>
    </w:p>
    <w:p w:rsidR="00235274" w:rsidRPr="00235274" w:rsidRDefault="00235274" w:rsidP="004F1BD4">
      <w:pPr>
        <w:pStyle w:val="a3"/>
        <w:rPr>
          <w:rFonts w:asciiTheme="majorBidi" w:hAnsiTheme="majorBidi" w:cstheme="majorBidi"/>
          <w:szCs w:val="28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Влияние природных факторов на развитие общества может иллюстрировать пример:</w:t>
      </w:r>
    </w:p>
    <w:p w:rsidR="00CD6FF3" w:rsidRPr="00235274" w:rsidRDefault="00CD6FF3" w:rsidP="009E36AE">
      <w:pPr>
        <w:pStyle w:val="a3"/>
        <w:numPr>
          <w:ilvl w:val="0"/>
          <w:numId w:val="14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 xml:space="preserve">строительство в древней Месопотамии ступенчатых башен – </w:t>
      </w:r>
      <w:proofErr w:type="spellStart"/>
      <w:r w:rsidRPr="00235274">
        <w:rPr>
          <w:rFonts w:asciiTheme="majorBidi" w:hAnsiTheme="majorBidi" w:cstheme="majorBidi"/>
          <w:szCs w:val="28"/>
          <w:lang w:eastAsia="ru-RU"/>
        </w:rPr>
        <w:t>зиккуратов</w:t>
      </w:r>
      <w:proofErr w:type="spellEnd"/>
    </w:p>
    <w:p w:rsidR="00CD6FF3" w:rsidRPr="00235274" w:rsidRDefault="00CD6FF3" w:rsidP="009E36AE">
      <w:pPr>
        <w:pStyle w:val="a3"/>
        <w:numPr>
          <w:ilvl w:val="0"/>
          <w:numId w:val="14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развитие ирригационного земледелия и городских центров в долине Тигра и Евфрата</w:t>
      </w:r>
    </w:p>
    <w:p w:rsidR="00CD6FF3" w:rsidRPr="00235274" w:rsidRDefault="00CD6FF3" w:rsidP="009E36AE">
      <w:pPr>
        <w:pStyle w:val="a3"/>
        <w:numPr>
          <w:ilvl w:val="0"/>
          <w:numId w:val="14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возникновение у шумеров древнейшей письменности в форме клинописи на глиняных табличках</w:t>
      </w:r>
    </w:p>
    <w:p w:rsidR="00CD6FF3" w:rsidRPr="00235274" w:rsidRDefault="00CD6FF3" w:rsidP="009E36AE">
      <w:pPr>
        <w:pStyle w:val="a3"/>
        <w:numPr>
          <w:ilvl w:val="0"/>
          <w:numId w:val="14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составление вавилонским царем Хаммурапи древнейшего письменного свода законов, защищающего собственность и закрепляющего правовое неравенство жителей</w:t>
      </w:r>
    </w:p>
    <w:p w:rsidR="002F64D4" w:rsidRPr="00235274" w:rsidRDefault="002F64D4" w:rsidP="009E36AE">
      <w:pPr>
        <w:suppressAutoHyphens w:val="0"/>
        <w:spacing w:after="200"/>
        <w:ind w:left="360"/>
        <w:rPr>
          <w:rFonts w:asciiTheme="majorBidi" w:hAnsiTheme="majorBidi" w:cstheme="majorBidi"/>
          <w:szCs w:val="28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 xml:space="preserve">Художественное (эстетическое) познание основано </w:t>
      </w:r>
      <w:proofErr w:type="gramStart"/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на</w:t>
      </w:r>
      <w:proofErr w:type="gramEnd"/>
    </w:p>
    <w:p w:rsidR="00CD6FF3" w:rsidRPr="00235274" w:rsidRDefault="00CD6FF3" w:rsidP="009E36AE">
      <w:pPr>
        <w:pStyle w:val="a3"/>
        <w:numPr>
          <w:ilvl w:val="0"/>
          <w:numId w:val="13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>выдвижении</w:t>
      </w:r>
      <w:proofErr w:type="gramEnd"/>
      <w:r w:rsidRPr="00235274">
        <w:rPr>
          <w:rFonts w:asciiTheme="majorBidi" w:hAnsiTheme="majorBidi" w:cstheme="majorBidi"/>
          <w:szCs w:val="28"/>
          <w:lang w:eastAsia="ru-RU"/>
        </w:rPr>
        <w:t xml:space="preserve"> научных гипотез</w:t>
      </w:r>
    </w:p>
    <w:p w:rsidR="00CD6FF3" w:rsidRPr="00235274" w:rsidRDefault="00CD6FF3" w:rsidP="009E36AE">
      <w:pPr>
        <w:pStyle w:val="a3"/>
        <w:numPr>
          <w:ilvl w:val="0"/>
          <w:numId w:val="13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>обобщении</w:t>
      </w:r>
      <w:proofErr w:type="gramEnd"/>
      <w:r w:rsidRPr="00235274">
        <w:rPr>
          <w:rFonts w:asciiTheme="majorBidi" w:hAnsiTheme="majorBidi" w:cstheme="majorBidi"/>
          <w:szCs w:val="28"/>
          <w:lang w:eastAsia="ru-RU"/>
        </w:rPr>
        <w:t xml:space="preserve"> данных, полученных экспериментальным путем</w:t>
      </w:r>
    </w:p>
    <w:p w:rsidR="00CD6FF3" w:rsidRPr="00235274" w:rsidRDefault="00CD6FF3" w:rsidP="009E36AE">
      <w:pPr>
        <w:pStyle w:val="a3"/>
        <w:numPr>
          <w:ilvl w:val="0"/>
          <w:numId w:val="13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>накоплении</w:t>
      </w:r>
      <w:proofErr w:type="gramEnd"/>
      <w:r w:rsidRPr="00235274">
        <w:rPr>
          <w:rFonts w:asciiTheme="majorBidi" w:hAnsiTheme="majorBidi" w:cstheme="majorBidi"/>
          <w:szCs w:val="28"/>
          <w:lang w:eastAsia="ru-RU"/>
        </w:rPr>
        <w:t xml:space="preserve"> и обобщении жизненного опыта</w:t>
      </w:r>
    </w:p>
    <w:p w:rsidR="002F64D4" w:rsidRDefault="00CD6FF3" w:rsidP="004F1BD4">
      <w:pPr>
        <w:pStyle w:val="a3"/>
        <w:numPr>
          <w:ilvl w:val="0"/>
          <w:numId w:val="13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>отображении</w:t>
      </w:r>
      <w:proofErr w:type="gramEnd"/>
      <w:r w:rsidRPr="00235274">
        <w:rPr>
          <w:rFonts w:asciiTheme="majorBidi" w:hAnsiTheme="majorBidi" w:cstheme="majorBidi"/>
          <w:szCs w:val="28"/>
          <w:lang w:eastAsia="ru-RU"/>
        </w:rPr>
        <w:t xml:space="preserve"> мира в художественных образах</w:t>
      </w:r>
    </w:p>
    <w:p w:rsidR="00235274" w:rsidRPr="00235274" w:rsidRDefault="00235274" w:rsidP="00235274">
      <w:pPr>
        <w:pStyle w:val="a3"/>
        <w:suppressAutoHyphens w:val="0"/>
        <w:spacing w:after="200"/>
        <w:rPr>
          <w:rFonts w:asciiTheme="majorBidi" w:hAnsiTheme="majorBidi" w:cstheme="majorBidi"/>
          <w:szCs w:val="28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Верны ли следующие суждения об этике современной науки и ответственности ученых? А. Мощь современной науки и возможности ученых настолько велики, что им необходимо помнить о моральных границах своей исследовательской деятельности. Б. Особенно ответственно ученым необходимо подходить к исследованиям человеческой психики, интеллектуальных ресурсов, так как любое воздействие на эти процессы может быть непредсказуемо.</w:t>
      </w:r>
    </w:p>
    <w:p w:rsidR="00CD6FF3" w:rsidRPr="00235274" w:rsidRDefault="00CD6FF3" w:rsidP="009E36AE">
      <w:pPr>
        <w:pStyle w:val="a3"/>
        <w:numPr>
          <w:ilvl w:val="0"/>
          <w:numId w:val="15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верно только</w:t>
      </w: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 xml:space="preserve"> А</w:t>
      </w:r>
      <w:proofErr w:type="gramEnd"/>
    </w:p>
    <w:p w:rsidR="00CD6FF3" w:rsidRPr="00235274" w:rsidRDefault="00CD6FF3" w:rsidP="009E36AE">
      <w:pPr>
        <w:pStyle w:val="a3"/>
        <w:numPr>
          <w:ilvl w:val="0"/>
          <w:numId w:val="15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верно только</w:t>
      </w: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 xml:space="preserve"> Б</w:t>
      </w:r>
      <w:proofErr w:type="gramEnd"/>
    </w:p>
    <w:p w:rsidR="00CD6FF3" w:rsidRPr="00235274" w:rsidRDefault="00CD6FF3" w:rsidP="009E36AE">
      <w:pPr>
        <w:pStyle w:val="a3"/>
        <w:numPr>
          <w:ilvl w:val="0"/>
          <w:numId w:val="15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верны оба суждения</w:t>
      </w:r>
    </w:p>
    <w:p w:rsidR="002F64D4" w:rsidRPr="00235274" w:rsidRDefault="00CD6FF3" w:rsidP="004F1BD4">
      <w:pPr>
        <w:pStyle w:val="a3"/>
        <w:numPr>
          <w:ilvl w:val="0"/>
          <w:numId w:val="15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  <w:lang w:eastAsia="ru-RU"/>
        </w:rPr>
        <w:lastRenderedPageBreak/>
        <w:t>оба суждения неверны</w:t>
      </w:r>
    </w:p>
    <w:p w:rsidR="00CD6FF3" w:rsidRPr="00235274" w:rsidRDefault="00CD6FF3" w:rsidP="009E36AE">
      <w:pPr>
        <w:pStyle w:val="a3"/>
        <w:numPr>
          <w:ilvl w:val="0"/>
          <w:numId w:val="1"/>
        </w:numPr>
        <w:suppressAutoHyphens w:val="0"/>
        <w:spacing w:after="200"/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Исторически наиболее ранний тип экономической системы — традиционная экономика. Характерным ее признаком является</w:t>
      </w:r>
    </w:p>
    <w:p w:rsidR="00CD6FF3" w:rsidRPr="00235274" w:rsidRDefault="00CD6FF3" w:rsidP="009E36AE">
      <w:pPr>
        <w:pStyle w:val="a3"/>
        <w:numPr>
          <w:ilvl w:val="0"/>
          <w:numId w:val="16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доминирование интересов производителя над интересами потребителя</w:t>
      </w:r>
    </w:p>
    <w:p w:rsidR="00CD6FF3" w:rsidRPr="00235274" w:rsidRDefault="00CD6FF3" w:rsidP="009E36AE">
      <w:pPr>
        <w:pStyle w:val="a3"/>
        <w:numPr>
          <w:ilvl w:val="0"/>
          <w:numId w:val="16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регулирование объемов и номенклатуры производства посредством обычаев</w:t>
      </w:r>
    </w:p>
    <w:p w:rsidR="00CD6FF3" w:rsidRPr="00235274" w:rsidRDefault="00CD6FF3" w:rsidP="009E36AE">
      <w:pPr>
        <w:pStyle w:val="a3"/>
        <w:numPr>
          <w:ilvl w:val="0"/>
          <w:numId w:val="16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образование монополий, диктующих рынку цены и правила игры</w:t>
      </w:r>
    </w:p>
    <w:p w:rsidR="002F64D4" w:rsidRDefault="00CD6FF3" w:rsidP="004F1BD4">
      <w:pPr>
        <w:pStyle w:val="a3"/>
        <w:numPr>
          <w:ilvl w:val="0"/>
          <w:numId w:val="16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экономическая свобода потребителя, делающего выбор товаров в условиях альтернативы</w:t>
      </w:r>
    </w:p>
    <w:p w:rsidR="00235274" w:rsidRPr="00235274" w:rsidRDefault="00235274" w:rsidP="00235274">
      <w:pPr>
        <w:pStyle w:val="a3"/>
        <w:suppressAutoHyphens w:val="0"/>
        <w:spacing w:after="200"/>
        <w:ind w:left="1080"/>
        <w:rPr>
          <w:rFonts w:asciiTheme="majorBidi" w:hAnsiTheme="majorBidi" w:cstheme="majorBidi"/>
          <w:szCs w:val="28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Ферма после уборки урожая сократила количество работников. Механизаторы и комбайнеры вновь будут набираться на ферму только весной следующего года. Приведенный пример иллюстрирует безработицу</w:t>
      </w:r>
    </w:p>
    <w:p w:rsidR="00CD6FF3" w:rsidRPr="00235274" w:rsidRDefault="00CD6FF3" w:rsidP="009E36AE">
      <w:pPr>
        <w:pStyle w:val="a3"/>
        <w:numPr>
          <w:ilvl w:val="0"/>
          <w:numId w:val="17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 xml:space="preserve"> фрикционную</w:t>
      </w:r>
    </w:p>
    <w:p w:rsidR="00CD6FF3" w:rsidRPr="00235274" w:rsidRDefault="00CD6FF3" w:rsidP="009E36AE">
      <w:pPr>
        <w:pStyle w:val="a3"/>
        <w:numPr>
          <w:ilvl w:val="0"/>
          <w:numId w:val="17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сезонную</w:t>
      </w:r>
    </w:p>
    <w:p w:rsidR="00CD6FF3" w:rsidRPr="00235274" w:rsidRDefault="00CD6FF3" w:rsidP="009E36AE">
      <w:pPr>
        <w:pStyle w:val="a3"/>
        <w:numPr>
          <w:ilvl w:val="0"/>
          <w:numId w:val="17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циклическую</w:t>
      </w:r>
    </w:p>
    <w:p w:rsidR="00CD6FF3" w:rsidRDefault="00CD6FF3" w:rsidP="004F1BD4">
      <w:pPr>
        <w:pStyle w:val="a3"/>
        <w:numPr>
          <w:ilvl w:val="0"/>
          <w:numId w:val="17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структурную</w:t>
      </w:r>
    </w:p>
    <w:p w:rsidR="00235274" w:rsidRPr="00235274" w:rsidRDefault="00235274" w:rsidP="00235274">
      <w:pPr>
        <w:pStyle w:val="a3"/>
        <w:suppressAutoHyphens w:val="0"/>
        <w:spacing w:after="200"/>
        <w:rPr>
          <w:rFonts w:asciiTheme="majorBidi" w:hAnsiTheme="majorBidi" w:cstheme="majorBidi"/>
          <w:szCs w:val="28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 xml:space="preserve"> </w:t>
      </w: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К инструменту монетарной (кредитно-денежной) политики государства можно отнести</w:t>
      </w:r>
    </w:p>
    <w:p w:rsidR="00CD6FF3" w:rsidRPr="00235274" w:rsidRDefault="00CD6FF3" w:rsidP="009E36AE">
      <w:pPr>
        <w:pStyle w:val="a3"/>
        <w:numPr>
          <w:ilvl w:val="0"/>
          <w:numId w:val="18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согласование условий заключения коллективных договоров</w:t>
      </w:r>
    </w:p>
    <w:p w:rsidR="00CD6FF3" w:rsidRPr="00235274" w:rsidRDefault="00CD6FF3" w:rsidP="009E36AE">
      <w:pPr>
        <w:pStyle w:val="a3"/>
        <w:numPr>
          <w:ilvl w:val="0"/>
          <w:numId w:val="18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>контроль за</w:t>
      </w:r>
      <w:proofErr w:type="gramEnd"/>
      <w:r w:rsidRPr="00235274">
        <w:rPr>
          <w:rFonts w:asciiTheme="majorBidi" w:hAnsiTheme="majorBidi" w:cstheme="majorBidi"/>
          <w:szCs w:val="28"/>
          <w:lang w:eastAsia="ru-RU"/>
        </w:rPr>
        <w:t xml:space="preserve"> заключением сделок о слиянии между крупными компаниями</w:t>
      </w:r>
    </w:p>
    <w:p w:rsidR="00CD6FF3" w:rsidRPr="00235274" w:rsidRDefault="00CD6FF3" w:rsidP="009E36AE">
      <w:pPr>
        <w:pStyle w:val="a3"/>
        <w:numPr>
          <w:ilvl w:val="0"/>
          <w:numId w:val="18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определение учетной ставки банковского процента</w:t>
      </w:r>
    </w:p>
    <w:p w:rsidR="002F64D4" w:rsidRDefault="00CD6FF3" w:rsidP="004F1BD4">
      <w:pPr>
        <w:pStyle w:val="a3"/>
        <w:numPr>
          <w:ilvl w:val="0"/>
          <w:numId w:val="18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продажу государством в частные руки неэффективных предприятий</w:t>
      </w:r>
    </w:p>
    <w:p w:rsidR="00235274" w:rsidRPr="00235274" w:rsidRDefault="00235274" w:rsidP="00235274">
      <w:pPr>
        <w:pStyle w:val="a3"/>
        <w:suppressAutoHyphens w:val="0"/>
        <w:spacing w:after="200"/>
        <w:rPr>
          <w:rFonts w:asciiTheme="majorBidi" w:hAnsiTheme="majorBidi" w:cstheme="majorBidi"/>
          <w:szCs w:val="28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Верны ли следующие суждения об издержка</w:t>
      </w:r>
      <w:proofErr w:type="gramStart"/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х(</w:t>
      </w:r>
      <w:proofErr w:type="gramEnd"/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затратах) производства? А. Внешними (явными, бухгалтерскими) затратами выступают все затраты предприятия, проведенные по бухгалтерским документам, например, выплата заработной платы работникам. Б. Скрытыми (внутренними) затратами могут выступать затраты, связанные с упущенной прибылью, с расходами собственных сре</w:t>
      </w:r>
      <w:proofErr w:type="gramStart"/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дств пр</w:t>
      </w:r>
      <w:proofErr w:type="gramEnd"/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едприятия (к примеру, на покупку акций), с размещением предприятия в собственном здании.</w:t>
      </w:r>
    </w:p>
    <w:p w:rsidR="00CD6FF3" w:rsidRPr="00235274" w:rsidRDefault="00CD6FF3" w:rsidP="009E36AE">
      <w:pPr>
        <w:pStyle w:val="a3"/>
        <w:numPr>
          <w:ilvl w:val="0"/>
          <w:numId w:val="19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верно только</w:t>
      </w: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 xml:space="preserve"> А</w:t>
      </w:r>
      <w:proofErr w:type="gramEnd"/>
    </w:p>
    <w:p w:rsidR="00CD6FF3" w:rsidRPr="00235274" w:rsidRDefault="00CD6FF3" w:rsidP="009E36AE">
      <w:pPr>
        <w:pStyle w:val="a3"/>
        <w:numPr>
          <w:ilvl w:val="0"/>
          <w:numId w:val="19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верно только</w:t>
      </w: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 xml:space="preserve"> Б</w:t>
      </w:r>
      <w:proofErr w:type="gramEnd"/>
    </w:p>
    <w:p w:rsidR="00CD6FF3" w:rsidRPr="00235274" w:rsidRDefault="00CD6FF3" w:rsidP="009E36AE">
      <w:pPr>
        <w:pStyle w:val="a3"/>
        <w:numPr>
          <w:ilvl w:val="0"/>
          <w:numId w:val="19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верны оба суждения</w:t>
      </w:r>
    </w:p>
    <w:p w:rsidR="004F1BD4" w:rsidRDefault="00CD6FF3" w:rsidP="004F1BD4">
      <w:pPr>
        <w:pStyle w:val="a3"/>
        <w:numPr>
          <w:ilvl w:val="0"/>
          <w:numId w:val="19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оба суждения неверны</w:t>
      </w:r>
    </w:p>
    <w:p w:rsidR="00235274" w:rsidRPr="00235274" w:rsidRDefault="00235274" w:rsidP="00235274">
      <w:pPr>
        <w:pStyle w:val="a3"/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По какому признаку выделены такие социальные группы как горожане, селяне, провинциалы, столичные жители?</w:t>
      </w:r>
    </w:p>
    <w:p w:rsidR="00CD6FF3" w:rsidRPr="00235274" w:rsidRDefault="00CD6FF3" w:rsidP="009E36AE">
      <w:pPr>
        <w:pStyle w:val="a3"/>
        <w:numPr>
          <w:ilvl w:val="0"/>
          <w:numId w:val="20"/>
        </w:numPr>
        <w:suppressAutoHyphens w:val="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демографическому</w:t>
      </w:r>
    </w:p>
    <w:p w:rsidR="00CD6FF3" w:rsidRPr="00235274" w:rsidRDefault="00CD6FF3" w:rsidP="009E36AE">
      <w:pPr>
        <w:pStyle w:val="a3"/>
        <w:numPr>
          <w:ilvl w:val="0"/>
          <w:numId w:val="20"/>
        </w:numPr>
        <w:suppressAutoHyphens w:val="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конфессиональному</w:t>
      </w:r>
    </w:p>
    <w:p w:rsidR="00CD6FF3" w:rsidRPr="00235274" w:rsidRDefault="00CD6FF3" w:rsidP="009E36AE">
      <w:pPr>
        <w:pStyle w:val="a3"/>
        <w:numPr>
          <w:ilvl w:val="0"/>
          <w:numId w:val="20"/>
        </w:numPr>
        <w:suppressAutoHyphens w:val="0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235274">
        <w:rPr>
          <w:rFonts w:asciiTheme="majorBidi" w:hAnsiTheme="majorBidi" w:cstheme="majorBidi"/>
          <w:szCs w:val="28"/>
          <w:lang w:eastAsia="ru-RU"/>
        </w:rPr>
        <w:t>этносоциальному</w:t>
      </w:r>
      <w:proofErr w:type="spellEnd"/>
    </w:p>
    <w:p w:rsidR="002F64D4" w:rsidRDefault="00CD6FF3" w:rsidP="004F1BD4">
      <w:pPr>
        <w:pStyle w:val="a3"/>
        <w:numPr>
          <w:ilvl w:val="0"/>
          <w:numId w:val="20"/>
        </w:numPr>
        <w:suppressAutoHyphens w:val="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территориальному</w:t>
      </w:r>
    </w:p>
    <w:p w:rsidR="00235274" w:rsidRPr="00235274" w:rsidRDefault="00235274" w:rsidP="00235274">
      <w:pPr>
        <w:pStyle w:val="a3"/>
        <w:suppressAutoHyphens w:val="0"/>
        <w:rPr>
          <w:rFonts w:asciiTheme="majorBidi" w:hAnsiTheme="majorBidi" w:cstheme="majorBidi"/>
          <w:szCs w:val="28"/>
          <w:lang w:eastAsia="ru-RU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lastRenderedPageBreak/>
        <w:t>В какой из приведенных ситуаций поведение человека в обществе можно оценить как конформное?</w:t>
      </w:r>
    </w:p>
    <w:p w:rsidR="00CD6FF3" w:rsidRPr="00235274" w:rsidRDefault="00CD6FF3" w:rsidP="009E36AE">
      <w:pPr>
        <w:pStyle w:val="a3"/>
        <w:numPr>
          <w:ilvl w:val="0"/>
          <w:numId w:val="21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Человек последовательно отстаивает свои принципы и, даже если это чревато конфликтом, старается не изменять себе.</w:t>
      </w:r>
    </w:p>
    <w:p w:rsidR="00CD6FF3" w:rsidRPr="00235274" w:rsidRDefault="00CD6FF3" w:rsidP="009E36AE">
      <w:pPr>
        <w:pStyle w:val="a3"/>
        <w:numPr>
          <w:ilvl w:val="0"/>
          <w:numId w:val="21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На привале один из участников похода рассказывает другому анекдот, и оба вместе начинают громко смеяться. Не зная причины смеха, к этим двум ребятам присоединяется третий, четвертый, и вскоре хохочут все.</w:t>
      </w:r>
    </w:p>
    <w:p w:rsidR="00CD6FF3" w:rsidRPr="00235274" w:rsidRDefault="00CD6FF3" w:rsidP="009E36AE">
      <w:pPr>
        <w:pStyle w:val="a3"/>
        <w:numPr>
          <w:ilvl w:val="0"/>
          <w:numId w:val="21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Человек из чувства противоречия всегда стремится отличаться от окружающих людей, его позиция — быть не таким как все.</w:t>
      </w:r>
    </w:p>
    <w:p w:rsidR="002F64D4" w:rsidRDefault="00CD6FF3" w:rsidP="004F1BD4">
      <w:pPr>
        <w:pStyle w:val="a3"/>
        <w:numPr>
          <w:ilvl w:val="0"/>
          <w:numId w:val="21"/>
        </w:numPr>
        <w:suppressAutoHyphens w:val="0"/>
        <w:spacing w:after="200"/>
        <w:rPr>
          <w:rFonts w:asciiTheme="majorBidi" w:hAnsiTheme="majorBidi" w:cstheme="majorBidi"/>
          <w:szCs w:val="28"/>
        </w:rPr>
      </w:pPr>
      <w:r w:rsidRPr="00235274">
        <w:rPr>
          <w:rFonts w:asciiTheme="majorBidi" w:hAnsiTheme="majorBidi" w:cstheme="majorBidi"/>
          <w:szCs w:val="28"/>
          <w:lang w:eastAsia="ru-RU"/>
        </w:rPr>
        <w:t>Ученик решил не высказывать свою точку зрения на классном собрании, принять позицию большинства, так как понял, что она расходится с мнением одноклассников.</w:t>
      </w:r>
    </w:p>
    <w:p w:rsidR="00235274" w:rsidRPr="00235274" w:rsidRDefault="00235274" w:rsidP="00235274">
      <w:pPr>
        <w:pStyle w:val="a3"/>
        <w:suppressAutoHyphens w:val="0"/>
        <w:spacing w:after="200"/>
        <w:rPr>
          <w:rFonts w:asciiTheme="majorBidi" w:hAnsiTheme="majorBidi" w:cstheme="majorBidi"/>
          <w:szCs w:val="28"/>
        </w:rPr>
      </w:pPr>
    </w:p>
    <w:p w:rsidR="00CD6FF3" w:rsidRPr="00235274" w:rsidRDefault="00CD6FF3" w:rsidP="009E36A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Cs w:val="28"/>
          <w:lang w:eastAsia="ru-RU"/>
        </w:rPr>
      </w:pPr>
      <w:r w:rsidRPr="00235274">
        <w:rPr>
          <w:rFonts w:asciiTheme="majorBidi" w:hAnsiTheme="majorBidi" w:cstheme="majorBidi"/>
          <w:b/>
          <w:bCs/>
          <w:szCs w:val="28"/>
          <w:lang w:eastAsia="ru-RU"/>
        </w:rPr>
        <w:t>Верны ли следующие суждения о социальном контроле? А. Социальный контроль осуществляется как посредством применения к личности определенных требований, выработанных обществом, так и посредством требований личности к самой себе. Б. Методы и способы социального контроля трансформируются в ходе исторического развития, одним из векторов их эволюции становится возрастание роли и значения самоконтроля.</w:t>
      </w:r>
    </w:p>
    <w:p w:rsidR="00CD6FF3" w:rsidRPr="00235274" w:rsidRDefault="00CD6FF3" w:rsidP="009E36AE">
      <w:pPr>
        <w:pStyle w:val="a3"/>
        <w:numPr>
          <w:ilvl w:val="0"/>
          <w:numId w:val="22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верно только</w:t>
      </w: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 xml:space="preserve"> А</w:t>
      </w:r>
      <w:proofErr w:type="gramEnd"/>
    </w:p>
    <w:p w:rsidR="00CD6FF3" w:rsidRPr="00235274" w:rsidRDefault="00CD6FF3" w:rsidP="009E36AE">
      <w:pPr>
        <w:pStyle w:val="a3"/>
        <w:numPr>
          <w:ilvl w:val="0"/>
          <w:numId w:val="22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верно только</w:t>
      </w:r>
      <w:proofErr w:type="gramStart"/>
      <w:r w:rsidRPr="00235274">
        <w:rPr>
          <w:rFonts w:asciiTheme="majorBidi" w:hAnsiTheme="majorBidi" w:cstheme="majorBidi"/>
          <w:szCs w:val="28"/>
          <w:lang w:eastAsia="ru-RU"/>
        </w:rPr>
        <w:t xml:space="preserve"> Б</w:t>
      </w:r>
      <w:proofErr w:type="gramEnd"/>
    </w:p>
    <w:p w:rsidR="00CD6FF3" w:rsidRPr="00235274" w:rsidRDefault="00CD6FF3" w:rsidP="009E36AE">
      <w:pPr>
        <w:pStyle w:val="a3"/>
        <w:numPr>
          <w:ilvl w:val="0"/>
          <w:numId w:val="22"/>
        </w:numPr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верны оба суждения</w:t>
      </w:r>
    </w:p>
    <w:p w:rsidR="009B7B34" w:rsidRPr="00235274" w:rsidRDefault="00CD6FF3" w:rsidP="009E36AE">
      <w:pPr>
        <w:pStyle w:val="a3"/>
        <w:numPr>
          <w:ilvl w:val="0"/>
          <w:numId w:val="22"/>
        </w:numPr>
        <w:suppressAutoHyphens w:val="0"/>
        <w:spacing w:after="200"/>
        <w:rPr>
          <w:rFonts w:asciiTheme="majorBidi" w:hAnsiTheme="majorBidi" w:cstheme="majorBidi"/>
          <w:sz w:val="20"/>
        </w:rPr>
      </w:pPr>
      <w:r w:rsidRPr="00235274">
        <w:rPr>
          <w:rFonts w:asciiTheme="majorBidi" w:hAnsiTheme="majorBidi" w:cstheme="majorBidi"/>
          <w:szCs w:val="28"/>
          <w:lang w:eastAsia="ru-RU"/>
        </w:rPr>
        <w:t>оба суждения неверны</w:t>
      </w:r>
    </w:p>
    <w:p w:rsidR="00235274" w:rsidRDefault="00235274" w:rsidP="00235274">
      <w:pPr>
        <w:pStyle w:val="a3"/>
        <w:suppressAutoHyphens w:val="0"/>
        <w:spacing w:after="200"/>
        <w:rPr>
          <w:rFonts w:asciiTheme="majorBidi" w:hAnsiTheme="majorBidi" w:cstheme="majorBidi"/>
          <w:szCs w:val="28"/>
          <w:lang w:eastAsia="ru-RU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1 Право занимает особое место в системе социальных норм, поскольку соблюдение правовых норм: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 поддерживается религиозной верой в неизбежность кары за грехи;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 обеспечивается авторитетом коллективного сознания;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 обеспечивается силой государства;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 xml:space="preserve">4) опирается на представление о </w:t>
      </w:r>
      <w:proofErr w:type="gramStart"/>
      <w:r w:rsidRPr="000B06C2">
        <w:rPr>
          <w:szCs w:val="28"/>
        </w:rPr>
        <w:t>прекрасном</w:t>
      </w:r>
      <w:proofErr w:type="gramEnd"/>
      <w:r w:rsidRPr="000B06C2">
        <w:rPr>
          <w:szCs w:val="28"/>
        </w:rPr>
        <w:t xml:space="preserve"> и безобразном;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2</w:t>
      </w:r>
      <w:proofErr w:type="gramStart"/>
      <w:r w:rsidRPr="00235274">
        <w:rPr>
          <w:b/>
          <w:bCs/>
          <w:szCs w:val="28"/>
        </w:rPr>
        <w:t xml:space="preserve"> В</w:t>
      </w:r>
      <w:proofErr w:type="gramEnd"/>
      <w:r w:rsidRPr="00235274">
        <w:rPr>
          <w:b/>
          <w:bCs/>
          <w:szCs w:val="28"/>
        </w:rPr>
        <w:t>ыделите в перечне институт права.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 гражданское право;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 наследование;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 семейное право;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>4) государственное право.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3</w:t>
      </w:r>
      <w:proofErr w:type="gramStart"/>
      <w:r w:rsidRPr="00235274">
        <w:rPr>
          <w:b/>
          <w:bCs/>
          <w:szCs w:val="28"/>
        </w:rPr>
        <w:t xml:space="preserve"> И</w:t>
      </w:r>
      <w:proofErr w:type="gramEnd"/>
      <w:r w:rsidRPr="00235274">
        <w:rPr>
          <w:b/>
          <w:bCs/>
          <w:szCs w:val="28"/>
        </w:rPr>
        <w:t>сторически самым ранним источником права был: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 закон;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 обычай;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 прецедент;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>4) договор.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4 Парламентом Российской Федерации является: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1)Государственная Дума;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2)Конституционное собрание;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3)Совет Федерации;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lastRenderedPageBreak/>
        <w:t>4)Федеральное собрание Российской Федерации.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5 Имущественные и связанные с ними лично неимущественные отношения, порядок наследования регулируются нормами права: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1)трудового;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2)уголовного;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3)семейного;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>4)гражданского.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6 Экономическая теория изучает: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1)воздействие производства на природу;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2)размещение природных ресурсов;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3)способы хозяйственной деятельности в условиях ограниченности ресурсов;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>4)пути удовлетворения духовных потребностей человека.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7 Экономические отношения производителей и потребителей, основанные на взаимовыгодном обмене, — это: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1)разделение труда;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2)конкуренция;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3)рынок;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>4)специализация.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8</w:t>
      </w:r>
      <w:proofErr w:type="gramStart"/>
      <w:r w:rsidRPr="00235274">
        <w:rPr>
          <w:b/>
          <w:bCs/>
          <w:szCs w:val="28"/>
        </w:rPr>
        <w:t xml:space="preserve"> В</w:t>
      </w:r>
      <w:proofErr w:type="gramEnd"/>
      <w:r w:rsidRPr="00235274">
        <w:rPr>
          <w:b/>
          <w:bCs/>
          <w:szCs w:val="28"/>
        </w:rPr>
        <w:t xml:space="preserve"> перечне доходов от собственности является лишним: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1)плата за аренду квартиры;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2)проценты по банковскому резерву;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3)дивиденды по акциям;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>4)денежные поступления от продажи дачи.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2</w:t>
      </w:r>
      <w:r w:rsidRPr="00235274">
        <w:rPr>
          <w:b/>
          <w:bCs/>
          <w:szCs w:val="28"/>
        </w:rPr>
        <w:t>9</w:t>
      </w:r>
      <w:proofErr w:type="gramStart"/>
      <w:r w:rsidRPr="00235274">
        <w:rPr>
          <w:b/>
          <w:bCs/>
          <w:szCs w:val="28"/>
        </w:rPr>
        <w:t xml:space="preserve"> Н</w:t>
      </w:r>
      <w:proofErr w:type="gramEnd"/>
      <w:r w:rsidRPr="00235274">
        <w:rPr>
          <w:b/>
          <w:bCs/>
          <w:szCs w:val="28"/>
        </w:rPr>
        <w:t>а каких предприятиях выдаются дивиденды: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1)на государственных;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2)на частных (индивидуальных);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3)на акционерных;</w:t>
      </w:r>
    </w:p>
    <w:p w:rsidR="00235274" w:rsidRDefault="00235274" w:rsidP="00235274">
      <w:pPr>
        <w:rPr>
          <w:szCs w:val="28"/>
        </w:rPr>
      </w:pPr>
      <w:r w:rsidRPr="000B06C2">
        <w:rPr>
          <w:szCs w:val="28"/>
        </w:rPr>
        <w:t>4)на муниципальных.</w:t>
      </w:r>
    </w:p>
    <w:p w:rsidR="00235274" w:rsidRPr="000B06C2" w:rsidRDefault="00235274" w:rsidP="00235274">
      <w:pPr>
        <w:rPr>
          <w:szCs w:val="28"/>
        </w:rPr>
      </w:pPr>
    </w:p>
    <w:p w:rsidR="00235274" w:rsidRPr="00235274" w:rsidRDefault="00235274" w:rsidP="00235274">
      <w:pPr>
        <w:rPr>
          <w:b/>
          <w:bCs/>
          <w:szCs w:val="28"/>
        </w:rPr>
      </w:pPr>
      <w:r w:rsidRPr="00235274">
        <w:rPr>
          <w:b/>
          <w:bCs/>
          <w:szCs w:val="28"/>
        </w:rPr>
        <w:t>3</w:t>
      </w:r>
      <w:r w:rsidRPr="00235274">
        <w:rPr>
          <w:b/>
          <w:bCs/>
          <w:szCs w:val="28"/>
        </w:rPr>
        <w:t>0 Спрос и предложение на рабочую силу формируется на рынке: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1)недвижимости;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2) труда;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3) капитала;</w:t>
      </w:r>
    </w:p>
    <w:p w:rsidR="00235274" w:rsidRPr="000B06C2" w:rsidRDefault="00235274" w:rsidP="00235274">
      <w:pPr>
        <w:rPr>
          <w:szCs w:val="28"/>
        </w:rPr>
      </w:pPr>
      <w:r w:rsidRPr="000B06C2">
        <w:rPr>
          <w:szCs w:val="28"/>
        </w:rPr>
        <w:t>4) товаров и услуг.</w:t>
      </w:r>
    </w:p>
    <w:p w:rsidR="00235274" w:rsidRPr="004F1BD4" w:rsidRDefault="00235274" w:rsidP="00235274">
      <w:pPr>
        <w:pStyle w:val="a3"/>
        <w:suppressAutoHyphens w:val="0"/>
        <w:spacing w:after="200"/>
        <w:rPr>
          <w:rFonts w:asciiTheme="majorBidi" w:hAnsiTheme="majorBidi" w:cstheme="majorBidi"/>
          <w:sz w:val="20"/>
        </w:rPr>
      </w:pPr>
    </w:p>
    <w:p w:rsidR="00235274" w:rsidRPr="009B7B34" w:rsidRDefault="00235274" w:rsidP="009E36AE">
      <w:pPr>
        <w:pStyle w:val="a3"/>
        <w:rPr>
          <w:rFonts w:asciiTheme="majorBidi" w:hAnsiTheme="majorBidi" w:cstheme="majorBidi"/>
          <w:szCs w:val="28"/>
        </w:rPr>
      </w:pPr>
    </w:p>
    <w:sectPr w:rsidR="00235274" w:rsidRPr="009B7B34" w:rsidSect="004F1BD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EE"/>
    <w:multiLevelType w:val="hybridMultilevel"/>
    <w:tmpl w:val="805CBE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F18"/>
    <w:multiLevelType w:val="hybridMultilevel"/>
    <w:tmpl w:val="70CCAC48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70E"/>
    <w:multiLevelType w:val="hybridMultilevel"/>
    <w:tmpl w:val="467C5016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587B"/>
    <w:multiLevelType w:val="hybridMultilevel"/>
    <w:tmpl w:val="7D1645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A3B85"/>
    <w:multiLevelType w:val="hybridMultilevel"/>
    <w:tmpl w:val="31E0E10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30AD2"/>
    <w:multiLevelType w:val="hybridMultilevel"/>
    <w:tmpl w:val="9C3E950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64C4D"/>
    <w:multiLevelType w:val="hybridMultilevel"/>
    <w:tmpl w:val="F03A68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4B8A"/>
    <w:multiLevelType w:val="hybridMultilevel"/>
    <w:tmpl w:val="3E5A6D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5158"/>
    <w:multiLevelType w:val="hybridMultilevel"/>
    <w:tmpl w:val="E3A866FA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673E"/>
    <w:multiLevelType w:val="hybridMultilevel"/>
    <w:tmpl w:val="E1B469DC"/>
    <w:lvl w:ilvl="0" w:tplc="D4BCA6B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A2E53"/>
    <w:multiLevelType w:val="hybridMultilevel"/>
    <w:tmpl w:val="6158D2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C21CC"/>
    <w:multiLevelType w:val="hybridMultilevel"/>
    <w:tmpl w:val="68C4861C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0E33"/>
    <w:multiLevelType w:val="hybridMultilevel"/>
    <w:tmpl w:val="C374EE66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36C31"/>
    <w:multiLevelType w:val="hybridMultilevel"/>
    <w:tmpl w:val="ABA8C7BA"/>
    <w:lvl w:ilvl="0" w:tplc="D4BCA6B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A3D7B"/>
    <w:multiLevelType w:val="hybridMultilevel"/>
    <w:tmpl w:val="A9489CA4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915B6"/>
    <w:multiLevelType w:val="hybridMultilevel"/>
    <w:tmpl w:val="4E769346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B7C6E"/>
    <w:multiLevelType w:val="hybridMultilevel"/>
    <w:tmpl w:val="971EC07A"/>
    <w:lvl w:ilvl="0" w:tplc="D4BCA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7D06"/>
    <w:multiLevelType w:val="hybridMultilevel"/>
    <w:tmpl w:val="5560AD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F3F79"/>
    <w:multiLevelType w:val="hybridMultilevel"/>
    <w:tmpl w:val="AAAAC6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2A73"/>
    <w:multiLevelType w:val="hybridMultilevel"/>
    <w:tmpl w:val="4596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470D"/>
    <w:multiLevelType w:val="hybridMultilevel"/>
    <w:tmpl w:val="110E97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521DE"/>
    <w:multiLevelType w:val="hybridMultilevel"/>
    <w:tmpl w:val="07385D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4"/>
  </w:num>
  <w:num w:numId="5">
    <w:abstractNumId w:val="21"/>
  </w:num>
  <w:num w:numId="6">
    <w:abstractNumId w:val="18"/>
  </w:num>
  <w:num w:numId="7">
    <w:abstractNumId w:val="5"/>
  </w:num>
  <w:num w:numId="8">
    <w:abstractNumId w:val="7"/>
  </w:num>
  <w:num w:numId="9">
    <w:abstractNumId w:val="0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  <w:num w:numId="17">
    <w:abstractNumId w:val="15"/>
  </w:num>
  <w:num w:numId="18">
    <w:abstractNumId w:val="14"/>
  </w:num>
  <w:num w:numId="19">
    <w:abstractNumId w:val="12"/>
  </w:num>
  <w:num w:numId="20">
    <w:abstractNumId w:val="11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9"/>
    <w:rsid w:val="0020223E"/>
    <w:rsid w:val="00235274"/>
    <w:rsid w:val="002F64D4"/>
    <w:rsid w:val="003A17BB"/>
    <w:rsid w:val="00484FB6"/>
    <w:rsid w:val="004A47D0"/>
    <w:rsid w:val="004E27DE"/>
    <w:rsid w:val="004F1BD4"/>
    <w:rsid w:val="00506979"/>
    <w:rsid w:val="0073512E"/>
    <w:rsid w:val="009B7B34"/>
    <w:rsid w:val="009E36AE"/>
    <w:rsid w:val="00A10923"/>
    <w:rsid w:val="00AC2743"/>
    <w:rsid w:val="00CD6FF3"/>
    <w:rsid w:val="00E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CBF5-80EC-4A1A-A7BE-203AFC6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 комиссия</cp:lastModifiedBy>
  <cp:revision>2</cp:revision>
  <cp:lastPrinted>2019-06-28T05:17:00Z</cp:lastPrinted>
  <dcterms:created xsi:type="dcterms:W3CDTF">2020-06-01T09:59:00Z</dcterms:created>
  <dcterms:modified xsi:type="dcterms:W3CDTF">2020-06-01T09:59:00Z</dcterms:modified>
</cp:coreProperties>
</file>